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64F" w:rsidRDefault="0000664F" w:rsidP="0000664F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6420" cy="6261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64F" w:rsidRDefault="0000664F" w:rsidP="0000664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00664F" w:rsidRDefault="0000664F" w:rsidP="0000664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00664F" w:rsidRDefault="0000664F" w:rsidP="0000664F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00664F" w:rsidRDefault="0000664F" w:rsidP="0000664F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32"/>
          <w:szCs w:val="32"/>
          <w:lang w:val="uk-UA"/>
        </w:rPr>
        <w:t>28</w:t>
      </w:r>
      <w:r>
        <w:rPr>
          <w:rFonts w:ascii="Century" w:hAnsi="Century"/>
          <w:b/>
          <w:sz w:val="32"/>
          <w:szCs w:val="32"/>
        </w:rPr>
        <w:t xml:space="preserve">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00664F" w:rsidRDefault="0000664F" w:rsidP="0000664F">
      <w:pPr>
        <w:jc w:val="center"/>
        <w:rPr>
          <w:rFonts w:ascii="Century" w:hAnsi="Century"/>
          <w:b/>
          <w:sz w:val="28"/>
          <w:szCs w:val="28"/>
        </w:rPr>
      </w:pPr>
    </w:p>
    <w:p w:rsidR="0000664F" w:rsidRDefault="0000664F" w:rsidP="0000664F">
      <w:pPr>
        <w:jc w:val="center"/>
        <w:rPr>
          <w:rFonts w:ascii="Century" w:hAnsi="Century"/>
          <w:b/>
          <w:sz w:val="32"/>
          <w:szCs w:val="32"/>
          <w:lang w:val="uk-UA"/>
        </w:rPr>
      </w:pPr>
      <w:r>
        <w:rPr>
          <w:rFonts w:ascii="Century" w:hAnsi="Century"/>
          <w:b/>
          <w:sz w:val="32"/>
          <w:szCs w:val="32"/>
        </w:rPr>
        <w:t>РІШЕННЯ</w:t>
      </w:r>
      <w:r>
        <w:rPr>
          <w:rFonts w:ascii="Century" w:hAnsi="Century"/>
          <w:b/>
          <w:sz w:val="32"/>
          <w:szCs w:val="32"/>
          <w:lang w:val="uk-UA"/>
        </w:rPr>
        <w:t xml:space="preserve"> </w:t>
      </w:r>
      <w:r>
        <w:rPr>
          <w:rFonts w:ascii="Century" w:hAnsi="Century"/>
          <w:b/>
          <w:sz w:val="32"/>
          <w:szCs w:val="32"/>
        </w:rPr>
        <w:t>№</w:t>
      </w:r>
      <w:r w:rsidR="0063580A">
        <w:rPr>
          <w:rFonts w:ascii="Century" w:hAnsi="Century"/>
          <w:b/>
          <w:noProof/>
          <w:sz w:val="32"/>
          <w:szCs w:val="32"/>
          <w:lang w:val="uk-UA"/>
        </w:rPr>
        <w:t>23/28-5419</w:t>
      </w:r>
      <w:bookmarkStart w:id="0" w:name="_GoBack"/>
      <w:bookmarkEnd w:id="0"/>
    </w:p>
    <w:p w:rsidR="0000664F" w:rsidRDefault="0000664F" w:rsidP="0000664F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 2023 року</w:t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         </w:t>
      </w:r>
      <w:r>
        <w:rPr>
          <w:rFonts w:ascii="Century" w:hAnsi="Century"/>
          <w:sz w:val="26"/>
          <w:szCs w:val="26"/>
        </w:rPr>
        <w:t>м. Городок</w:t>
      </w:r>
    </w:p>
    <w:p w:rsidR="0000664F" w:rsidRDefault="0000664F" w:rsidP="0000664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00664F" w:rsidRDefault="0000664F" w:rsidP="0000664F">
      <w:pPr>
        <w:jc w:val="both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r>
        <w:rPr>
          <w:rFonts w:ascii="Century" w:hAnsi="Century"/>
          <w:b/>
          <w:noProof/>
          <w:sz w:val="26"/>
          <w:szCs w:val="26"/>
          <w:lang w:val="uk-UA"/>
        </w:rPr>
        <w:t>Коголь Надії Семенівні та Дячок Олегу Михайловичу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для ведення товарного сільськогосподарського виробництва </w:t>
      </w:r>
      <w:r>
        <w:rPr>
          <w:rFonts w:ascii="Century" w:hAnsi="Century"/>
          <w:b/>
          <w:sz w:val="26"/>
          <w:szCs w:val="26"/>
          <w:lang w:val="uk-UA"/>
        </w:rPr>
        <w:t xml:space="preserve">розташованих </w:t>
      </w:r>
      <w:r>
        <w:rPr>
          <w:rFonts w:ascii="Century" w:hAnsi="Century"/>
          <w:b/>
          <w:noProof/>
          <w:sz w:val="26"/>
          <w:szCs w:val="26"/>
          <w:lang w:val="uk-UA"/>
        </w:rPr>
        <w:t>на території Городоцької міської ради (за межами с. Угри)</w:t>
      </w:r>
    </w:p>
    <w:p w:rsidR="0000664F" w:rsidRDefault="0000664F" w:rsidP="0000664F">
      <w:pPr>
        <w:rPr>
          <w:sz w:val="26"/>
          <w:szCs w:val="26"/>
        </w:rPr>
      </w:pPr>
    </w:p>
    <w:p w:rsidR="0000664F" w:rsidRDefault="0000664F" w:rsidP="0000664F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sz w:val="26"/>
          <w:szCs w:val="26"/>
          <w:lang w:val="en-US"/>
        </w:rPr>
        <w:t xml:space="preserve"> (</w:t>
      </w:r>
      <w:r>
        <w:rPr>
          <w:rFonts w:ascii="Century" w:hAnsi="Century"/>
          <w:sz w:val="26"/>
          <w:szCs w:val="26"/>
          <w:lang w:val="uk-UA"/>
        </w:rPr>
        <w:t>відновлення</w:t>
      </w:r>
      <w:r>
        <w:rPr>
          <w:rFonts w:ascii="Century" w:hAnsi="Century"/>
          <w:sz w:val="26"/>
          <w:szCs w:val="26"/>
          <w:lang w:val="en-US"/>
        </w:rPr>
        <w:t>)</w:t>
      </w:r>
      <w:r>
        <w:rPr>
          <w:rFonts w:ascii="Century" w:hAnsi="Century"/>
          <w:sz w:val="26"/>
          <w:szCs w:val="26"/>
          <w:lang w:val="uk-UA"/>
        </w:rPr>
        <w:t xml:space="preserve"> меж земельних ділянок в натурі (на місцевості)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00664F">
        <w:rPr>
          <w:rFonts w:ascii="Century" w:hAnsi="Century"/>
          <w:noProof/>
          <w:sz w:val="26"/>
          <w:szCs w:val="26"/>
          <w:lang w:val="uk-UA"/>
        </w:rPr>
        <w:t>Коголь Надії Семенівні та Дячок Олегу Михайловичу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розташованих </w:t>
      </w:r>
      <w:r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 (за межами с. Угри), відповідну технічну документацію розроблену ФОП Виноградова Н.Р.</w:t>
      </w:r>
      <w:r>
        <w:rPr>
          <w:rFonts w:ascii="Century" w:hAnsi="Century"/>
          <w:sz w:val="26"/>
          <w:szCs w:val="26"/>
          <w:lang w:val="uk-UA"/>
        </w:rPr>
        <w:t xml:space="preserve">, керуючись ст.ст. 12, 81, 116, 122, 186 Земельного кодексу України, 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:rsidR="0000664F" w:rsidRDefault="0000664F" w:rsidP="0000664F">
      <w:pPr>
        <w:jc w:val="center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00664F" w:rsidRDefault="0000664F" w:rsidP="0000664F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земельних ділянок в натурі (на місцевості) </w:t>
      </w:r>
      <w:r w:rsidRPr="0000664F">
        <w:rPr>
          <w:rFonts w:ascii="Century" w:hAnsi="Century"/>
          <w:noProof/>
          <w:sz w:val="26"/>
          <w:szCs w:val="26"/>
          <w:lang w:val="uk-UA"/>
        </w:rPr>
        <w:t>Коголь Надії Семенівні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(в розмірі </w:t>
      </w:r>
      <w:r w:rsidR="005C1608">
        <w:rPr>
          <w:rFonts w:ascii="Century" w:hAnsi="Century"/>
          <w:noProof/>
          <w:sz w:val="26"/>
          <w:szCs w:val="26"/>
          <w:lang w:val="uk-UA"/>
        </w:rPr>
        <w:t>1/2</w:t>
      </w:r>
      <w:r>
        <w:rPr>
          <w:rFonts w:ascii="Century" w:hAnsi="Century"/>
          <w:noProof/>
          <w:sz w:val="26"/>
          <w:szCs w:val="26"/>
          <w:lang w:val="uk-UA"/>
        </w:rPr>
        <w:t xml:space="preserve"> (однієї другої) частки кожної земельної ділянки) та </w:t>
      </w:r>
      <w:r w:rsidRPr="0000664F">
        <w:rPr>
          <w:rFonts w:ascii="Century" w:hAnsi="Century"/>
          <w:noProof/>
          <w:sz w:val="26"/>
          <w:szCs w:val="26"/>
          <w:lang w:val="uk-UA"/>
        </w:rPr>
        <w:t>Дячок Олегу Михайловичу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(в розмірі </w:t>
      </w:r>
      <w:r w:rsidR="005C1608">
        <w:rPr>
          <w:rFonts w:ascii="Century" w:hAnsi="Century"/>
          <w:noProof/>
          <w:sz w:val="26"/>
          <w:szCs w:val="26"/>
          <w:lang w:val="uk-UA"/>
        </w:rPr>
        <w:t>1/2</w:t>
      </w:r>
      <w:r>
        <w:rPr>
          <w:rFonts w:ascii="Century" w:hAnsi="Century"/>
          <w:noProof/>
          <w:sz w:val="26"/>
          <w:szCs w:val="26"/>
          <w:lang w:val="uk-UA"/>
        </w:rPr>
        <w:t xml:space="preserve"> (однієї другої) частки кожної земельної ділянки):</w:t>
      </w:r>
    </w:p>
    <w:p w:rsidR="0000664F" w:rsidRDefault="0000664F" w:rsidP="0000664F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noProof/>
          <w:sz w:val="26"/>
          <w:szCs w:val="26"/>
        </w:rPr>
        <w:t>1,9157</w:t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noProof/>
          <w:sz w:val="26"/>
          <w:szCs w:val="26"/>
        </w:rPr>
        <w:t>4620988000:22:000:0088</w:t>
      </w:r>
      <w:r>
        <w:rPr>
          <w:rFonts w:ascii="Century" w:hAnsi="Century"/>
          <w:sz w:val="26"/>
          <w:szCs w:val="26"/>
        </w:rPr>
        <w:t>;</w:t>
      </w:r>
    </w:p>
    <w:p w:rsidR="0000664F" w:rsidRDefault="0000664F" w:rsidP="0000664F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noProof/>
          <w:sz w:val="26"/>
          <w:szCs w:val="26"/>
        </w:rPr>
        <w:t>1,2195</w:t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noProof/>
          <w:sz w:val="26"/>
          <w:szCs w:val="26"/>
        </w:rPr>
        <w:t>4620988000:22:000:0087</w:t>
      </w:r>
      <w:r>
        <w:rPr>
          <w:rFonts w:ascii="Century" w:hAnsi="Century"/>
          <w:sz w:val="26"/>
          <w:szCs w:val="26"/>
        </w:rPr>
        <w:t>.</w:t>
      </w:r>
    </w:p>
    <w:p w:rsidR="0000664F" w:rsidRDefault="0000664F" w:rsidP="0000664F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з цільовим призначенням – </w:t>
      </w:r>
      <w:r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виробництва,</w:t>
      </w:r>
      <w:r>
        <w:rPr>
          <w:rFonts w:ascii="Century" w:hAnsi="Century"/>
          <w:sz w:val="26"/>
          <w:szCs w:val="26"/>
          <w:lang w:val="uk-UA"/>
        </w:rPr>
        <w:t xml:space="preserve"> розташованих </w:t>
      </w:r>
      <w:r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 (за межами с. Угри)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00664F" w:rsidRDefault="0000664F" w:rsidP="0000664F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2. Передати у </w:t>
      </w:r>
      <w:r w:rsidR="00E6141A">
        <w:rPr>
          <w:rFonts w:ascii="Century" w:hAnsi="Century"/>
          <w:sz w:val="26"/>
          <w:szCs w:val="26"/>
          <w:lang w:val="uk-UA"/>
        </w:rPr>
        <w:t xml:space="preserve">спільну часткову </w:t>
      </w:r>
      <w:r>
        <w:rPr>
          <w:rFonts w:ascii="Century" w:hAnsi="Century"/>
          <w:sz w:val="26"/>
          <w:szCs w:val="26"/>
          <w:lang w:val="uk-UA"/>
        </w:rPr>
        <w:t xml:space="preserve">власність </w:t>
      </w:r>
      <w:r w:rsidRPr="0000664F">
        <w:rPr>
          <w:rFonts w:ascii="Century" w:hAnsi="Century"/>
          <w:noProof/>
          <w:sz w:val="26"/>
          <w:szCs w:val="26"/>
          <w:lang w:val="uk-UA"/>
        </w:rPr>
        <w:t xml:space="preserve">Коголь Надії Семенівні </w:t>
      </w:r>
      <w:r>
        <w:rPr>
          <w:rFonts w:ascii="Century" w:hAnsi="Century"/>
          <w:noProof/>
          <w:sz w:val="26"/>
          <w:szCs w:val="26"/>
          <w:lang w:val="uk-UA"/>
        </w:rPr>
        <w:t xml:space="preserve">(в розмірі </w:t>
      </w:r>
      <w:r w:rsidR="005C1608">
        <w:rPr>
          <w:rFonts w:ascii="Century" w:hAnsi="Century"/>
          <w:noProof/>
          <w:sz w:val="26"/>
          <w:szCs w:val="26"/>
          <w:lang w:val="uk-UA"/>
        </w:rPr>
        <w:t>1/2</w:t>
      </w:r>
      <w:r>
        <w:rPr>
          <w:rFonts w:ascii="Century" w:hAnsi="Century"/>
          <w:noProof/>
          <w:sz w:val="26"/>
          <w:szCs w:val="26"/>
          <w:lang w:val="uk-UA"/>
        </w:rPr>
        <w:t xml:space="preserve"> (однієї другої) частки кожної земельної ділянки) та </w:t>
      </w:r>
      <w:r w:rsidRPr="0000664F">
        <w:rPr>
          <w:rFonts w:ascii="Century" w:hAnsi="Century"/>
          <w:noProof/>
          <w:sz w:val="26"/>
          <w:szCs w:val="26"/>
          <w:lang w:val="uk-UA"/>
        </w:rPr>
        <w:t>Дячок Олегу Михайловичу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(в розмірі </w:t>
      </w:r>
      <w:r w:rsidR="005C1608">
        <w:rPr>
          <w:rFonts w:ascii="Century" w:hAnsi="Century"/>
          <w:noProof/>
          <w:sz w:val="26"/>
          <w:szCs w:val="26"/>
          <w:lang w:val="uk-UA"/>
        </w:rPr>
        <w:t>1/2</w:t>
      </w:r>
      <w:r>
        <w:rPr>
          <w:rFonts w:ascii="Century" w:hAnsi="Century"/>
          <w:noProof/>
          <w:sz w:val="26"/>
          <w:szCs w:val="26"/>
          <w:lang w:val="uk-UA"/>
        </w:rPr>
        <w:t xml:space="preserve"> (однієї другої) частки кожної земельної ділянки) </w:t>
      </w:r>
      <w:r>
        <w:rPr>
          <w:rFonts w:ascii="Century" w:hAnsi="Century"/>
          <w:sz w:val="26"/>
          <w:szCs w:val="26"/>
          <w:lang w:val="uk-UA"/>
        </w:rPr>
        <w:t>земельні ділянки:</w:t>
      </w:r>
    </w:p>
    <w:p w:rsidR="0000664F" w:rsidRDefault="0000664F" w:rsidP="0000664F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noProof/>
          <w:sz w:val="26"/>
          <w:szCs w:val="26"/>
        </w:rPr>
        <w:t>1,9157</w:t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noProof/>
          <w:sz w:val="26"/>
          <w:szCs w:val="26"/>
        </w:rPr>
        <w:t>4620988000:22:000:0088</w:t>
      </w:r>
      <w:r>
        <w:rPr>
          <w:rFonts w:ascii="Century" w:hAnsi="Century"/>
          <w:sz w:val="26"/>
          <w:szCs w:val="26"/>
        </w:rPr>
        <w:t>;</w:t>
      </w:r>
    </w:p>
    <w:p w:rsidR="0000664F" w:rsidRDefault="0000664F" w:rsidP="0000664F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noProof/>
          <w:sz w:val="26"/>
          <w:szCs w:val="26"/>
        </w:rPr>
        <w:t>1,2195</w:t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noProof/>
          <w:sz w:val="26"/>
          <w:szCs w:val="26"/>
        </w:rPr>
        <w:t>4620988000:22:000:0087</w:t>
      </w:r>
      <w:r>
        <w:rPr>
          <w:rFonts w:ascii="Century" w:hAnsi="Century"/>
          <w:sz w:val="26"/>
          <w:szCs w:val="26"/>
        </w:rPr>
        <w:t>.</w:t>
      </w:r>
    </w:p>
    <w:p w:rsidR="0000664F" w:rsidRDefault="0000664F" w:rsidP="0000664F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lastRenderedPageBreak/>
        <w:t xml:space="preserve">з цільовим призначенням – </w:t>
      </w:r>
      <w:r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виробництва, які</w:t>
      </w:r>
      <w:r>
        <w:rPr>
          <w:rFonts w:ascii="Century" w:hAnsi="Century"/>
          <w:sz w:val="26"/>
          <w:szCs w:val="26"/>
          <w:lang w:val="uk-UA"/>
        </w:rPr>
        <w:t xml:space="preserve"> розташовані </w:t>
      </w:r>
      <w:r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 (за межами с. Угри)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00664F" w:rsidRDefault="0000664F" w:rsidP="0000664F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3. </w:t>
      </w:r>
      <w:r w:rsidRPr="0000664F">
        <w:rPr>
          <w:rFonts w:ascii="Century" w:hAnsi="Century"/>
          <w:noProof/>
          <w:sz w:val="26"/>
          <w:szCs w:val="26"/>
          <w:lang w:val="uk-UA"/>
        </w:rPr>
        <w:t>Коголь Надії Семенівні та Дячок Олегу Михайловичу</w:t>
      </w:r>
      <w:r>
        <w:rPr>
          <w:rFonts w:ascii="Century" w:hAnsi="Century"/>
          <w:sz w:val="26"/>
          <w:szCs w:val="26"/>
          <w:lang w:val="uk-UA"/>
        </w:rPr>
        <w:t xml:space="preserve"> використовувати земельн</w:t>
      </w:r>
      <w:r w:rsidR="00E6141A">
        <w:rPr>
          <w:rFonts w:ascii="Century" w:hAnsi="Century"/>
          <w:sz w:val="26"/>
          <w:szCs w:val="26"/>
          <w:lang w:val="uk-UA"/>
        </w:rPr>
        <w:t>і</w:t>
      </w:r>
      <w:r>
        <w:rPr>
          <w:rFonts w:ascii="Century" w:hAnsi="Century"/>
          <w:sz w:val="26"/>
          <w:szCs w:val="26"/>
          <w:lang w:val="uk-UA"/>
        </w:rPr>
        <w:t xml:space="preserve"> ділянк</w:t>
      </w:r>
      <w:r w:rsidR="00E6141A">
        <w:rPr>
          <w:rFonts w:ascii="Century" w:hAnsi="Century"/>
          <w:sz w:val="26"/>
          <w:szCs w:val="26"/>
          <w:lang w:val="uk-UA"/>
        </w:rPr>
        <w:t>и</w:t>
      </w:r>
      <w:r>
        <w:rPr>
          <w:rFonts w:ascii="Century" w:hAnsi="Century"/>
          <w:sz w:val="26"/>
          <w:szCs w:val="26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00664F" w:rsidRDefault="0000664F" w:rsidP="0000664F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0664F" w:rsidRDefault="0000664F" w:rsidP="0000664F">
      <w:pPr>
        <w:rPr>
          <w:sz w:val="26"/>
          <w:szCs w:val="26"/>
        </w:rPr>
      </w:pPr>
    </w:p>
    <w:p w:rsidR="0000664F" w:rsidRDefault="0000664F" w:rsidP="0000664F">
      <w:pPr>
        <w:rPr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  <w:t xml:space="preserve">              Володимир РЕМЕНЯК</w:t>
      </w:r>
    </w:p>
    <w:p w:rsidR="00C32D83" w:rsidRDefault="00C32D83"/>
    <w:sectPr w:rsidR="00C32D83" w:rsidSect="00297D6D">
      <w:pgSz w:w="11906" w:h="16838"/>
      <w:pgMar w:top="709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E26"/>
    <w:rsid w:val="0000664F"/>
    <w:rsid w:val="002560B2"/>
    <w:rsid w:val="00297D6D"/>
    <w:rsid w:val="005C1608"/>
    <w:rsid w:val="0063580A"/>
    <w:rsid w:val="00793E26"/>
    <w:rsid w:val="00BB5C3E"/>
    <w:rsid w:val="00C32D83"/>
    <w:rsid w:val="00E6141A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8AF6C"/>
  <w15:chartTrackingRefBased/>
  <w15:docId w15:val="{8BF4096D-DC61-44B8-9EB9-CF54ECC7E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00664F"/>
    <w:pPr>
      <w:spacing w:line="300" w:lineRule="atLeast"/>
      <w:jc w:val="center"/>
    </w:pPr>
  </w:style>
  <w:style w:type="paragraph" w:customStyle="1" w:styleId="1">
    <w:name w:val="Абзац списку1"/>
    <w:basedOn w:val="a"/>
    <w:rsid w:val="0000664F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1877</Words>
  <Characters>1070</Characters>
  <Application>Microsoft Office Word</Application>
  <DocSecurity>0</DocSecurity>
  <Lines>8</Lines>
  <Paragraphs>5</Paragraphs>
  <ScaleCrop>false</ScaleCrop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7</cp:revision>
  <dcterms:created xsi:type="dcterms:W3CDTF">2023-01-31T08:05:00Z</dcterms:created>
  <dcterms:modified xsi:type="dcterms:W3CDTF">2023-02-10T07:50:00Z</dcterms:modified>
</cp:coreProperties>
</file>